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27"/>
        <w:rPr>
          <w:sz w:val="20"/>
        </w:rPr>
      </w:pPr>
      <w:r>
        <w:rPr>
          <w:sz w:val="20"/>
        </w:rPr>
        <w:drawing>
          <wp:inline distT="0" distB="0" distL="0" distR="0">
            <wp:extent cx="605536" cy="6812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36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0"/>
        <w:gridCol w:w="5255"/>
      </w:tblGrid>
      <w:tr>
        <w:trPr>
          <w:trHeight w:val="3255" w:hRule="atLeast"/>
        </w:trPr>
        <w:tc>
          <w:tcPr>
            <w:tcW w:w="5110" w:type="dxa"/>
          </w:tcPr>
          <w:p>
            <w:pPr>
              <w:pStyle w:val="TableParagraph"/>
              <w:ind w:left="0" w:right="527"/>
              <w:jc w:val="center"/>
              <w:rPr>
                <w:sz w:val="26"/>
              </w:rPr>
            </w:pPr>
            <w:r>
              <w:rPr>
                <w:color w:val="000080"/>
                <w:sz w:val="26"/>
              </w:rPr>
              <w:t>МИНИСТЕРСТВО</w:t>
            </w:r>
            <w:r>
              <w:rPr>
                <w:color w:val="000080"/>
                <w:spacing w:val="-13"/>
                <w:sz w:val="26"/>
              </w:rPr>
              <w:t> </w:t>
            </w:r>
            <w:r>
              <w:rPr>
                <w:color w:val="000080"/>
                <w:sz w:val="26"/>
              </w:rPr>
              <w:t>ПРОСВЕЩЕНИЯ</w:t>
            </w:r>
            <w:r>
              <w:rPr>
                <w:color w:val="000080"/>
                <w:spacing w:val="-62"/>
                <w:sz w:val="26"/>
              </w:rPr>
              <w:t> </w:t>
            </w:r>
            <w:r>
              <w:rPr>
                <w:color w:val="000080"/>
                <w:sz w:val="26"/>
              </w:rPr>
              <w:t>РОССИЙСКОЙ</w:t>
            </w:r>
            <w:r>
              <w:rPr>
                <w:color w:val="000080"/>
                <w:spacing w:val="-3"/>
                <w:sz w:val="26"/>
              </w:rPr>
              <w:t> </w:t>
            </w:r>
            <w:r>
              <w:rPr>
                <w:color w:val="000080"/>
                <w:sz w:val="26"/>
              </w:rPr>
              <w:t>ФЕДЕРАЦИИ</w:t>
            </w:r>
          </w:p>
          <w:p>
            <w:pPr>
              <w:pStyle w:val="TableParagraph"/>
              <w:spacing w:before="79"/>
              <w:ind w:left="0" w:right="525"/>
              <w:jc w:val="center"/>
              <w:rPr>
                <w:sz w:val="26"/>
              </w:rPr>
            </w:pPr>
            <w:r>
              <w:rPr>
                <w:color w:val="000080"/>
                <w:sz w:val="26"/>
              </w:rPr>
              <w:t>(МИНПРОСВЕЩЕНИЯ</w:t>
            </w:r>
            <w:r>
              <w:rPr>
                <w:color w:val="000080"/>
                <w:spacing w:val="-5"/>
                <w:sz w:val="26"/>
              </w:rPr>
              <w:t> </w:t>
            </w:r>
            <w:r>
              <w:rPr>
                <w:color w:val="000080"/>
                <w:sz w:val="26"/>
              </w:rPr>
              <w:t>РОССИИ)</w:t>
            </w:r>
          </w:p>
          <w:p>
            <w:pPr>
              <w:pStyle w:val="TableParagraph"/>
              <w:spacing w:before="190"/>
              <w:ind w:left="0" w:right="527"/>
              <w:jc w:val="center"/>
              <w:rPr>
                <w:b/>
                <w:sz w:val="26"/>
              </w:rPr>
            </w:pPr>
            <w:r>
              <w:rPr>
                <w:b/>
                <w:color w:val="000080"/>
                <w:sz w:val="26"/>
              </w:rPr>
              <w:t>ЗАМЕСТИТЕЛЬ</w:t>
            </w:r>
            <w:r>
              <w:rPr>
                <w:b/>
                <w:color w:val="000080"/>
                <w:spacing w:val="-4"/>
                <w:sz w:val="26"/>
              </w:rPr>
              <w:t> </w:t>
            </w:r>
            <w:r>
              <w:rPr>
                <w:b/>
                <w:color w:val="000080"/>
                <w:sz w:val="26"/>
              </w:rPr>
              <w:t>МИНИСТРА</w:t>
            </w:r>
          </w:p>
          <w:p>
            <w:pPr>
              <w:pStyle w:val="TableParagraph"/>
              <w:spacing w:before="132"/>
              <w:ind w:left="0" w:right="524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Каретный</w:t>
            </w:r>
            <w:r>
              <w:rPr>
                <w:color w:val="000099"/>
                <w:spacing w:val="-3"/>
                <w:sz w:val="20"/>
              </w:rPr>
              <w:t> </w:t>
            </w:r>
            <w:r>
              <w:rPr>
                <w:color w:val="000099"/>
                <w:sz w:val="20"/>
              </w:rPr>
              <w:t>Ряд,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д.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2,</w:t>
            </w:r>
            <w:r>
              <w:rPr>
                <w:color w:val="000099"/>
                <w:spacing w:val="-2"/>
                <w:sz w:val="20"/>
              </w:rPr>
              <w:t> </w:t>
            </w:r>
            <w:r>
              <w:rPr>
                <w:color w:val="000099"/>
                <w:sz w:val="20"/>
              </w:rPr>
              <w:t>Москва, 127006</w:t>
            </w:r>
          </w:p>
          <w:p>
            <w:pPr>
              <w:pStyle w:val="TableParagraph"/>
              <w:ind w:left="0" w:right="520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Тел.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(495)</w:t>
            </w:r>
            <w:r>
              <w:rPr>
                <w:color w:val="000099"/>
                <w:spacing w:val="-3"/>
                <w:sz w:val="20"/>
              </w:rPr>
              <w:t> </w:t>
            </w:r>
            <w:r>
              <w:rPr>
                <w:color w:val="000099"/>
                <w:sz w:val="20"/>
              </w:rPr>
              <w:t>539-55-19.</w:t>
            </w:r>
            <w:r>
              <w:rPr>
                <w:color w:val="000099"/>
                <w:spacing w:val="-2"/>
                <w:sz w:val="20"/>
              </w:rPr>
              <w:t> </w:t>
            </w:r>
            <w:r>
              <w:rPr>
                <w:color w:val="000099"/>
                <w:sz w:val="20"/>
              </w:rPr>
              <w:t>Факс (495) 587-01-13</w:t>
            </w:r>
          </w:p>
          <w:p>
            <w:pPr>
              <w:pStyle w:val="TableParagraph"/>
              <w:spacing w:before="1"/>
              <w:ind w:left="1287" w:right="1808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E-mail: </w:t>
            </w:r>
            <w:hyperlink r:id="rId6">
              <w:r>
                <w:rPr>
                  <w:color w:val="000099"/>
                  <w:sz w:val="20"/>
                </w:rPr>
                <w:t>info@edu.gov.ru</w:t>
              </w:r>
            </w:hyperlink>
            <w:r>
              <w:rPr>
                <w:color w:val="000099"/>
                <w:spacing w:val="-47"/>
                <w:sz w:val="20"/>
              </w:rPr>
              <w:t> </w:t>
            </w:r>
            <w:r>
              <w:rPr>
                <w:color w:val="000080"/>
                <w:sz w:val="20"/>
              </w:rPr>
              <w:t>ОГРН</w:t>
            </w:r>
            <w:r>
              <w:rPr>
                <w:color w:val="000080"/>
                <w:spacing w:val="-2"/>
                <w:sz w:val="20"/>
              </w:rPr>
              <w:t> </w:t>
            </w:r>
            <w:r>
              <w:rPr>
                <w:color w:val="000080"/>
                <w:sz w:val="20"/>
              </w:rPr>
              <w:t>1187746728840</w:t>
            </w:r>
          </w:p>
          <w:p>
            <w:pPr>
              <w:pStyle w:val="TableParagraph"/>
              <w:spacing w:before="1"/>
              <w:ind w:left="0" w:right="597"/>
              <w:jc w:val="center"/>
              <w:rPr>
                <w:sz w:val="20"/>
              </w:rPr>
            </w:pPr>
            <w:r>
              <w:rPr>
                <w:color w:val="000080"/>
                <w:sz w:val="20"/>
              </w:rPr>
              <w:t>ИНН/КПП</w:t>
            </w:r>
            <w:r>
              <w:rPr>
                <w:color w:val="000080"/>
                <w:spacing w:val="-6"/>
                <w:sz w:val="20"/>
              </w:rPr>
              <w:t> </w:t>
            </w:r>
            <w:r>
              <w:rPr>
                <w:color w:val="000080"/>
                <w:sz w:val="20"/>
              </w:rPr>
              <w:t>7707418081/770701001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2032" w:val="left" w:leader="none"/>
                <w:tab w:pos="3948" w:val="left" w:leader="none"/>
              </w:tabs>
              <w:spacing w:line="233" w:lineRule="exact"/>
              <w:ind w:left="0" w:right="470"/>
              <w:jc w:val="center"/>
              <w:rPr>
                <w:sz w:val="22"/>
              </w:rPr>
            </w:pPr>
            <w:r>
              <w:rPr>
                <w:color w:val="000080"/>
                <w:w w:val="100"/>
                <w:sz w:val="22"/>
                <w:u w:val="single" w:color="00007F"/>
              </w:rPr>
              <w:t> </w:t>
            </w:r>
            <w:r>
              <w:rPr>
                <w:color w:val="000080"/>
                <w:sz w:val="22"/>
                <w:u w:val="single" w:color="00007F"/>
              </w:rPr>
              <w:tab/>
            </w:r>
            <w:r>
              <w:rPr>
                <w:color w:val="000080"/>
                <w:sz w:val="22"/>
              </w:rPr>
              <w:t>№</w:t>
            </w:r>
            <w:r>
              <w:rPr>
                <w:color w:val="000080"/>
                <w:sz w:val="22"/>
                <w:u w:val="single" w:color="00007F"/>
              </w:rPr>
              <w:t> </w:t>
              <w:tab/>
            </w:r>
          </w:p>
        </w:tc>
        <w:tc>
          <w:tcPr>
            <w:tcW w:w="5255" w:type="dxa"/>
          </w:tcPr>
          <w:p>
            <w:pPr>
              <w:pStyle w:val="TableParagraph"/>
              <w:spacing w:before="209"/>
              <w:ind w:left="729" w:right="1665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</w:p>
          <w:p>
            <w:pPr>
              <w:pStyle w:val="TableParagraph"/>
              <w:ind w:left="729" w:right="198"/>
              <w:jc w:val="both"/>
              <w:rPr>
                <w:sz w:val="28"/>
              </w:rPr>
            </w:pPr>
            <w:r>
              <w:rPr>
                <w:sz w:val="28"/>
              </w:rPr>
              <w:t>осуществляющих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</w:tbl>
    <w:p>
      <w:pPr>
        <w:pStyle w:val="BodyText"/>
        <w:spacing w:before="2"/>
        <w:rPr>
          <w:sz w:val="8"/>
        </w:rPr>
      </w:pPr>
    </w:p>
    <w:p>
      <w:pPr>
        <w:pStyle w:val="BodyText"/>
        <w:spacing w:before="89"/>
        <w:ind w:left="212" w:right="673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900000</wp:posOffset>
            </wp:positionH>
            <wp:positionV relativeFrom="paragraph">
              <wp:posOffset>-221838</wp:posOffset>
            </wp:positionV>
            <wp:extent cx="2520000" cy="1800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 Всероссийской олимпиаде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искусственному</w:t>
      </w:r>
      <w:r>
        <w:rPr>
          <w:spacing w:val="-3"/>
        </w:rPr>
        <w:t> </w:t>
      </w:r>
      <w:r>
        <w:rPr/>
        <w:t>интеллекту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</w:pPr>
    </w:p>
    <w:p>
      <w:pPr>
        <w:pStyle w:val="BodyText"/>
        <w:ind w:left="84" w:right="627"/>
        <w:jc w:val="center"/>
      </w:pPr>
      <w:r>
        <w:rPr/>
        <w:t>Уважаемые</w:t>
      </w:r>
      <w:r>
        <w:rPr>
          <w:spacing w:val="-3"/>
        </w:rPr>
        <w:t> </w:t>
      </w:r>
      <w:r>
        <w:rPr/>
        <w:t>коллеги!</w:t>
      </w:r>
    </w:p>
    <w:p>
      <w:pPr>
        <w:pStyle w:val="BodyText"/>
        <w:rPr>
          <w:sz w:val="30"/>
        </w:rPr>
      </w:pPr>
    </w:p>
    <w:p>
      <w:pPr>
        <w:pStyle w:val="BodyText"/>
        <w:spacing w:line="312" w:lineRule="auto" w:before="173"/>
        <w:ind w:left="212" w:right="242" w:firstLine="720"/>
        <w:jc w:val="both"/>
      </w:pPr>
      <w:r>
        <w:rPr/>
        <w:t>Министерство</w:t>
      </w:r>
      <w:r>
        <w:rPr>
          <w:spacing w:val="70"/>
        </w:rPr>
        <w:t> </w:t>
      </w:r>
      <w:r>
        <w:rPr/>
        <w:t>просвещения</w:t>
      </w:r>
      <w:r>
        <w:rPr>
          <w:spacing w:val="70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</w:t>
      </w:r>
      <w:r>
        <w:rPr>
          <w:spacing w:val="70"/>
        </w:rPr>
        <w:t> </w:t>
      </w:r>
      <w:r>
        <w:rPr/>
        <w:t>информирует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65"/>
        </w:rPr>
        <w:t> </w:t>
      </w:r>
      <w:r>
        <w:rPr/>
        <w:t>в</w:t>
      </w:r>
      <w:r>
        <w:rPr>
          <w:spacing w:val="62"/>
        </w:rPr>
        <w:t> </w:t>
      </w:r>
      <w:r>
        <w:rPr/>
        <w:t>целях</w:t>
      </w:r>
      <w:r>
        <w:rPr>
          <w:spacing w:val="66"/>
        </w:rPr>
        <w:t> </w:t>
      </w:r>
      <w:r>
        <w:rPr/>
        <w:t>достижения</w:t>
      </w:r>
      <w:r>
        <w:rPr>
          <w:spacing w:val="66"/>
        </w:rPr>
        <w:t> </w:t>
      </w:r>
      <w:r>
        <w:rPr/>
        <w:t>мероприятия,</w:t>
      </w:r>
      <w:r>
        <w:rPr>
          <w:spacing w:val="64"/>
        </w:rPr>
        <w:t> </w:t>
      </w:r>
      <w:r>
        <w:rPr/>
        <w:t>предусмотренного</w:t>
      </w:r>
      <w:r>
        <w:rPr>
          <w:spacing w:val="64"/>
        </w:rPr>
        <w:t> </w:t>
      </w:r>
      <w:r>
        <w:rPr/>
        <w:t>федеральным</w:t>
      </w:r>
      <w:r>
        <w:rPr>
          <w:spacing w:val="63"/>
        </w:rPr>
        <w:t> </w:t>
      </w:r>
      <w:r>
        <w:rPr/>
        <w:t>проектом</w:t>
      </w:r>
    </w:p>
    <w:p>
      <w:pPr>
        <w:pStyle w:val="BodyText"/>
        <w:spacing w:line="312" w:lineRule="auto" w:before="4"/>
        <w:ind w:left="212" w:right="243"/>
        <w:jc w:val="both"/>
      </w:pPr>
      <w:r>
        <w:rPr/>
        <w:t>«Искусственный</w:t>
      </w:r>
      <w:r>
        <w:rPr>
          <w:spacing w:val="1"/>
        </w:rPr>
        <w:t> </w:t>
      </w:r>
      <w:r>
        <w:rPr/>
        <w:t>интеллект»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Российской Федерации», проводится Всероссийская олимпиада по искусственному</w:t>
      </w:r>
      <w:r>
        <w:rPr>
          <w:spacing w:val="1"/>
        </w:rPr>
        <w:t> </w:t>
      </w:r>
      <w:r>
        <w:rPr/>
        <w:t>интеллекту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8-11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7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Российской Федерации</w:t>
      </w:r>
      <w:r>
        <w:rPr>
          <w:spacing w:val="-1"/>
        </w:rPr>
        <w:t> </w:t>
      </w:r>
      <w:r>
        <w:rPr/>
        <w:t>(далее</w:t>
      </w:r>
      <w:r>
        <w:rPr>
          <w:spacing w:val="4"/>
        </w:rPr>
        <w:t> </w:t>
      </w:r>
      <w:r>
        <w:rPr/>
        <w:t>– Олимпиада).</w:t>
      </w:r>
    </w:p>
    <w:p>
      <w:pPr>
        <w:pStyle w:val="BodyText"/>
        <w:spacing w:line="312" w:lineRule="auto" w:before="5"/>
        <w:ind w:left="212" w:right="249" w:firstLine="720"/>
        <w:jc w:val="both"/>
      </w:pPr>
      <w:r>
        <w:rPr/>
        <w:t>Проведение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повышение</w:t>
      </w:r>
      <w:r>
        <w:rPr>
          <w:spacing w:val="71"/>
        </w:rPr>
        <w:t> </w:t>
      </w:r>
      <w:r>
        <w:rPr/>
        <w:t>познавательного</w:t>
      </w:r>
      <w:r>
        <w:rPr>
          <w:spacing w:val="-67"/>
        </w:rPr>
        <w:t> </w:t>
      </w:r>
      <w:r>
        <w:rPr/>
        <w:t>интереса   </w:t>
      </w:r>
      <w:r>
        <w:rPr>
          <w:spacing w:val="1"/>
        </w:rPr>
        <w:t> </w:t>
      </w:r>
      <w:r>
        <w:rPr/>
        <w:t>к   </w:t>
      </w:r>
      <w:r>
        <w:rPr>
          <w:spacing w:val="1"/>
        </w:rPr>
        <w:t> </w:t>
      </w:r>
      <w:r>
        <w:rPr/>
        <w:t>технологиям   </w:t>
      </w:r>
      <w:r>
        <w:rPr>
          <w:spacing w:val="1"/>
        </w:rPr>
        <w:t> </w:t>
      </w:r>
      <w:r>
        <w:rPr/>
        <w:t>искусственного   </w:t>
      </w:r>
      <w:r>
        <w:rPr>
          <w:spacing w:val="1"/>
        </w:rPr>
        <w:t> </w:t>
      </w:r>
      <w:r>
        <w:rPr/>
        <w:t>интеллекта,     создание     условий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поддержки</w:t>
      </w:r>
      <w:r>
        <w:rPr>
          <w:spacing w:val="-3"/>
        </w:rPr>
        <w:t> </w:t>
      </w:r>
      <w:r>
        <w:rPr/>
        <w:t>одаренных</w:t>
      </w:r>
      <w:r>
        <w:rPr>
          <w:spacing w:val="-1"/>
        </w:rPr>
        <w:t> </w:t>
      </w:r>
      <w:r>
        <w:rPr/>
        <w:t>детей и</w:t>
      </w:r>
      <w:r>
        <w:rPr>
          <w:spacing w:val="-2"/>
        </w:rPr>
        <w:t> </w:t>
      </w:r>
      <w:r>
        <w:rPr/>
        <w:t>содействие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ориентации.</w:t>
      </w:r>
    </w:p>
    <w:p>
      <w:pPr>
        <w:pStyle w:val="BodyText"/>
        <w:spacing w:line="312" w:lineRule="auto" w:before="7"/>
        <w:ind w:left="212" w:right="245" w:firstLine="720"/>
        <w:jc w:val="both"/>
      </w:pP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основных  </w:t>
      </w:r>
      <w:r>
        <w:rPr>
          <w:spacing w:val="1"/>
        </w:rPr>
        <w:t> </w:t>
      </w:r>
      <w:r>
        <w:rPr/>
        <w:t>мероприятий  </w:t>
      </w:r>
      <w:r>
        <w:rPr>
          <w:spacing w:val="1"/>
        </w:rPr>
        <w:t> </w:t>
      </w:r>
      <w:r>
        <w:rPr/>
        <w:t>Олимпиады  </w:t>
      </w:r>
      <w:r>
        <w:rPr>
          <w:spacing w:val="1"/>
        </w:rPr>
        <w:t> </w:t>
      </w:r>
      <w:r>
        <w:rPr/>
        <w:t>в   </w:t>
      </w:r>
      <w:r>
        <w:rPr>
          <w:spacing w:val="1"/>
        </w:rPr>
        <w:t> </w:t>
      </w:r>
      <w:r>
        <w:rPr/>
        <w:t>2023   </w:t>
      </w:r>
      <w:r>
        <w:rPr>
          <w:spacing w:val="1"/>
        </w:rPr>
        <w:t> </w:t>
      </w:r>
      <w:r>
        <w:rPr/>
        <w:t>году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просит   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rPr>
          <w:sz w:val="37"/>
        </w:rPr>
      </w:pPr>
    </w:p>
    <w:p>
      <w:pPr>
        <w:pStyle w:val="BodyText"/>
        <w:ind w:left="212"/>
        <w:jc w:val="both"/>
      </w:pPr>
      <w:r>
        <w:rPr/>
        <w:t>Приложение: на 1</w:t>
      </w:r>
      <w:r>
        <w:rPr>
          <w:spacing w:val="-1"/>
        </w:rPr>
        <w:t> </w:t>
      </w:r>
      <w:r>
        <w:rPr/>
        <w:t>л.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 экз.</w:t>
      </w:r>
    </w:p>
    <w:p>
      <w:pPr>
        <w:tabs>
          <w:tab w:pos="4012" w:val="left" w:leader="none"/>
        </w:tabs>
        <w:spacing w:line="223" w:lineRule="auto" w:before="173"/>
        <w:ind w:left="212" w:right="2683" w:firstLine="0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4.169998pt;margin-top:33.003994pt;width:317.6pt;height:16.3500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7"/>
                    <w:gridCol w:w="3813"/>
                  </w:tblGrid>
                  <w:tr>
                    <w:trPr>
                      <w:trHeight w:val="326" w:hRule="atLeast"/>
                    </w:trPr>
                    <w:tc>
                      <w:tcPr>
                        <w:tcW w:w="2537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МШЭП</w:t>
                        </w:r>
                      </w:p>
                    </w:tc>
                    <w:tc>
                      <w:tcPr>
                        <w:tcW w:w="3813" w:type="dxa"/>
                      </w:tcPr>
                      <w:p>
                        <w:pPr>
                          <w:pStyle w:val="TableParagraph"/>
                          <w:spacing w:line="302" w:lineRule="exact" w:before="4"/>
                          <w:ind w:left="18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Т.В.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Васильева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Семенкова</w:t>
      </w:r>
      <w:r>
        <w:rPr>
          <w:spacing w:val="-8"/>
          <w:sz w:val="20"/>
        </w:rPr>
        <w:t> </w:t>
      </w:r>
      <w:r>
        <w:rPr>
          <w:sz w:val="20"/>
        </w:rPr>
        <w:t>М.В.</w:t>
        <w:tab/>
      </w:r>
      <w:r>
        <w:rPr>
          <w:spacing w:val="-18"/>
          <w:position w:val="-6"/>
          <w:sz w:val="20"/>
        </w:rPr>
        <w:drawing>
          <wp:inline distT="0" distB="0" distL="0" distR="0">
            <wp:extent cx="2520000" cy="89999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6"/>
          <w:sz w:val="20"/>
        </w:rPr>
      </w:r>
      <w:r>
        <w:rPr>
          <w:position w:val="-6"/>
          <w:sz w:val="20"/>
        </w:rPr>
        <w:t>                                          </w:t>
      </w:r>
      <w:r>
        <w:rPr>
          <w:sz w:val="20"/>
        </w:rPr>
        <w:t>(495)</w:t>
      </w:r>
      <w:r>
        <w:rPr>
          <w:spacing w:val="-1"/>
          <w:sz w:val="20"/>
        </w:rPr>
        <w:t> </w:t>
      </w:r>
      <w:r>
        <w:rPr>
          <w:sz w:val="20"/>
        </w:rPr>
        <w:t>587-01-10, доб. 3312</w:t>
      </w:r>
    </w:p>
    <w:p>
      <w:pPr>
        <w:spacing w:before="99"/>
        <w:ind w:left="212" w:right="0" w:firstLine="0"/>
        <w:jc w:val="both"/>
        <w:rPr>
          <w:sz w:val="16"/>
        </w:rPr>
      </w:pPr>
      <w:r>
        <w:rPr>
          <w:sz w:val="16"/>
        </w:rPr>
        <w:t>О</w:t>
      </w:r>
      <w:r>
        <w:rPr>
          <w:spacing w:val="-3"/>
          <w:sz w:val="16"/>
        </w:rPr>
        <w:t> </w:t>
      </w:r>
      <w:r>
        <w:rPr>
          <w:sz w:val="16"/>
        </w:rPr>
        <w:t>Всероссийской</w:t>
      </w:r>
      <w:r>
        <w:rPr>
          <w:spacing w:val="-4"/>
          <w:sz w:val="16"/>
        </w:rPr>
        <w:t> </w:t>
      </w:r>
      <w:r>
        <w:rPr>
          <w:sz w:val="16"/>
        </w:rPr>
        <w:t>олимпиаде</w:t>
      </w:r>
      <w:r>
        <w:rPr>
          <w:spacing w:val="-4"/>
          <w:sz w:val="16"/>
        </w:rPr>
        <w:t> </w:t>
      </w:r>
      <w:r>
        <w:rPr>
          <w:sz w:val="16"/>
        </w:rPr>
        <w:t>по</w:t>
      </w:r>
      <w:r>
        <w:rPr>
          <w:spacing w:val="-5"/>
          <w:sz w:val="16"/>
        </w:rPr>
        <w:t> </w:t>
      </w:r>
      <w:r>
        <w:rPr>
          <w:sz w:val="16"/>
        </w:rPr>
        <w:t>искусственному</w:t>
      </w:r>
      <w:r>
        <w:rPr>
          <w:spacing w:val="-5"/>
          <w:sz w:val="16"/>
        </w:rPr>
        <w:t> </w:t>
      </w:r>
      <w:r>
        <w:rPr>
          <w:sz w:val="16"/>
        </w:rPr>
        <w:t>интеллекту</w:t>
      </w:r>
      <w:r>
        <w:rPr>
          <w:spacing w:val="-2"/>
          <w:sz w:val="16"/>
        </w:rPr>
        <w:t> </w:t>
      </w:r>
      <w:r>
        <w:rPr>
          <w:sz w:val="16"/>
        </w:rPr>
        <w:t>– 04</w:t>
      </w:r>
    </w:p>
    <w:p>
      <w:pPr>
        <w:spacing w:after="0"/>
        <w:jc w:val="both"/>
        <w:rPr>
          <w:sz w:val="16"/>
        </w:rPr>
        <w:sectPr>
          <w:type w:val="continuous"/>
          <w:pgSz w:w="11910" w:h="16840"/>
          <w:pgMar w:top="860" w:bottom="0" w:left="920" w:right="320"/>
        </w:sectPr>
      </w:pPr>
    </w:p>
    <w:p>
      <w:pPr>
        <w:pStyle w:val="Heading1"/>
        <w:spacing w:before="67"/>
        <w:ind w:firstLine="0"/>
        <w:jc w:val="center"/>
      </w:pPr>
      <w:r>
        <w:rPr/>
        <w:t>ИНФОРМАЦИЯ</w:t>
      </w:r>
    </w:p>
    <w:p>
      <w:pPr>
        <w:pStyle w:val="BodyText"/>
        <w:spacing w:before="158"/>
        <w:ind w:left="1310" w:right="627"/>
        <w:jc w:val="center"/>
      </w:pPr>
      <w:r>
        <w:rPr/>
        <w:t>о</w:t>
      </w:r>
      <w:r>
        <w:rPr>
          <w:spacing w:val="-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Всероссийской</w:t>
      </w:r>
      <w:r>
        <w:rPr>
          <w:spacing w:val="-6"/>
        </w:rPr>
        <w:t> </w:t>
      </w:r>
      <w:r>
        <w:rPr/>
        <w:t>олимпиады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искусственному</w:t>
      </w:r>
      <w:r>
        <w:rPr>
          <w:spacing w:val="-4"/>
        </w:rPr>
        <w:t> </w:t>
      </w:r>
      <w:r>
        <w:rPr/>
        <w:t>интеллекту</w:t>
      </w:r>
    </w:p>
    <w:p>
      <w:pPr>
        <w:pStyle w:val="BodyText"/>
        <w:spacing w:before="48"/>
        <w:ind w:left="598" w:right="627"/>
        <w:jc w:val="center"/>
      </w:pPr>
      <w:r>
        <w:rPr/>
        <w:t>в</w:t>
      </w:r>
      <w:r>
        <w:rPr>
          <w:spacing w:val="-4"/>
        </w:rPr>
        <w:t> </w:t>
      </w:r>
      <w:r>
        <w:rPr/>
        <w:t>2023 году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12" w:lineRule="auto" w:before="1"/>
        <w:ind w:left="212" w:right="238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«Искусственный</w:t>
      </w:r>
      <w:r>
        <w:rPr>
          <w:spacing w:val="1"/>
        </w:rPr>
        <w:t> </w:t>
      </w:r>
      <w:r>
        <w:rPr/>
        <w:t>интеллект»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экономика</w:t>
      </w:r>
      <w:r>
        <w:rPr>
          <w:spacing w:val="7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Федерации»  </w:t>
      </w:r>
      <w:r>
        <w:rPr>
          <w:spacing w:val="1"/>
        </w:rPr>
        <w:t> </w:t>
      </w:r>
      <w:r>
        <w:rPr/>
        <w:t>Минпросвещения  </w:t>
      </w:r>
      <w:r>
        <w:rPr>
          <w:spacing w:val="1"/>
        </w:rPr>
        <w:t> </w:t>
      </w:r>
      <w:r>
        <w:rPr/>
        <w:t>России  </w:t>
      </w:r>
      <w:r>
        <w:rPr>
          <w:spacing w:val="1"/>
        </w:rPr>
        <w:t> </w:t>
      </w:r>
      <w:r>
        <w:rPr/>
        <w:t>проводит    Всероссийскую    олимпиаду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искусственному</w:t>
      </w:r>
      <w:r>
        <w:rPr>
          <w:spacing w:val="-3"/>
        </w:rPr>
        <w:t> </w:t>
      </w:r>
      <w:r>
        <w:rPr/>
        <w:t>интеллекту</w:t>
      </w:r>
      <w:r>
        <w:rPr>
          <w:spacing w:val="-3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 Олимпиада).</w:t>
      </w:r>
    </w:p>
    <w:p>
      <w:pPr>
        <w:pStyle w:val="BodyText"/>
        <w:spacing w:line="312" w:lineRule="auto" w:before="5"/>
        <w:ind w:left="212" w:right="251" w:firstLine="720"/>
        <w:jc w:val="both"/>
      </w:pPr>
      <w:r>
        <w:rPr/>
        <w:t>Олимпиада проводится в три этапа: отборочный, основной, заключительный</w:t>
      </w:r>
      <w:r>
        <w:rPr>
          <w:spacing w:val="1"/>
        </w:rPr>
        <w:t> </w:t>
      </w:r>
      <w:r>
        <w:rPr/>
        <w:t>этапы.</w:t>
      </w:r>
    </w:p>
    <w:p>
      <w:pPr>
        <w:pStyle w:val="BodyText"/>
        <w:spacing w:before="4"/>
        <w:ind w:left="933"/>
        <w:jc w:val="both"/>
      </w:pPr>
      <w:r>
        <w:rPr/>
        <w:t>Отборочный</w:t>
      </w:r>
      <w:r>
        <w:rPr>
          <w:spacing w:val="64"/>
        </w:rPr>
        <w:t> </w:t>
      </w:r>
      <w:r>
        <w:rPr/>
        <w:t>и</w:t>
      </w:r>
      <w:r>
        <w:rPr>
          <w:spacing w:val="135"/>
        </w:rPr>
        <w:t> </w:t>
      </w:r>
      <w:r>
        <w:rPr/>
        <w:t>основной</w:t>
      </w:r>
      <w:r>
        <w:rPr>
          <w:spacing w:val="135"/>
        </w:rPr>
        <w:t> </w:t>
      </w:r>
      <w:r>
        <w:rPr/>
        <w:t>этапы</w:t>
      </w:r>
      <w:r>
        <w:rPr>
          <w:spacing w:val="135"/>
        </w:rPr>
        <w:t> </w:t>
      </w:r>
      <w:r>
        <w:rPr/>
        <w:t>Олимпиады</w:t>
      </w:r>
      <w:r>
        <w:rPr>
          <w:spacing w:val="135"/>
        </w:rPr>
        <w:t> </w:t>
      </w:r>
      <w:r>
        <w:rPr/>
        <w:t>пройдут</w:t>
      </w:r>
      <w:r>
        <w:rPr>
          <w:spacing w:val="134"/>
        </w:rPr>
        <w:t> </w:t>
      </w:r>
      <w:r>
        <w:rPr/>
        <w:t>в</w:t>
      </w:r>
      <w:r>
        <w:rPr>
          <w:spacing w:val="134"/>
        </w:rPr>
        <w:t> </w:t>
      </w:r>
      <w:r>
        <w:rPr/>
        <w:t>заочной</w:t>
      </w:r>
      <w:r>
        <w:rPr>
          <w:spacing w:val="135"/>
        </w:rPr>
        <w:t> </w:t>
      </w:r>
      <w:r>
        <w:rPr/>
        <w:t>форме.</w:t>
      </w:r>
    </w:p>
    <w:p>
      <w:pPr>
        <w:pStyle w:val="BodyText"/>
        <w:spacing w:before="98"/>
        <w:ind w:left="212"/>
        <w:jc w:val="both"/>
      </w:pPr>
      <w:r>
        <w:rPr/>
        <w:t>Заключительный</w:t>
      </w:r>
      <w:r>
        <w:rPr>
          <w:spacing w:val="-2"/>
        </w:rPr>
        <w:t> </w:t>
      </w:r>
      <w:r>
        <w:rPr/>
        <w:t>этап</w:t>
      </w:r>
      <w:r>
        <w:rPr>
          <w:spacing w:val="-1"/>
        </w:rPr>
        <w:t> </w:t>
      </w:r>
      <w:r>
        <w:rPr/>
        <w:t>– в</w:t>
      </w:r>
      <w:r>
        <w:rPr>
          <w:spacing w:val="-5"/>
        </w:rPr>
        <w:t> </w:t>
      </w:r>
      <w:r>
        <w:rPr/>
        <w:t>очной</w:t>
      </w:r>
      <w:r>
        <w:rPr>
          <w:spacing w:val="-2"/>
        </w:rPr>
        <w:t> </w:t>
      </w:r>
      <w:r>
        <w:rPr/>
        <w:t>форме.</w:t>
      </w:r>
    </w:p>
    <w:p>
      <w:pPr>
        <w:pStyle w:val="BodyText"/>
        <w:spacing w:line="312" w:lineRule="auto" w:before="98"/>
        <w:ind w:left="212" w:right="252" w:firstLine="720"/>
        <w:jc w:val="both"/>
      </w:pPr>
      <w:r>
        <w:rPr/>
        <w:t>В период с 3 июля 2023 г. по 25 сентября 2023 г. проводится тренировочный</w:t>
      </w:r>
      <w:r>
        <w:rPr>
          <w:spacing w:val="1"/>
        </w:rPr>
        <w:t> </w:t>
      </w:r>
      <w:r>
        <w:rPr/>
        <w:t>этап Олимпиады. Целью проведения тренировочного этапа является приобретение</w:t>
      </w:r>
      <w:r>
        <w:rPr>
          <w:spacing w:val="1"/>
        </w:rPr>
        <w:t> </w:t>
      </w:r>
      <w:r>
        <w:rPr/>
        <w:t>участниками опыта работы с различными алгоритмами и методами искусственного</w:t>
      </w:r>
      <w:r>
        <w:rPr>
          <w:spacing w:val="1"/>
        </w:rPr>
        <w:t> </w:t>
      </w:r>
      <w:r>
        <w:rPr/>
        <w:t>интеллекта.</w:t>
      </w:r>
      <w:r>
        <w:rPr>
          <w:spacing w:val="1"/>
        </w:rPr>
        <w:t> </w:t>
      </w:r>
      <w:r>
        <w:rPr/>
        <w:t>Тренировочный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основан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материалах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прошлых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предоставлены видеоролики с рекомендациями по подготовке и разбором решения</w:t>
      </w:r>
      <w:r>
        <w:rPr>
          <w:spacing w:val="1"/>
        </w:rPr>
        <w:t> </w:t>
      </w:r>
      <w:r>
        <w:rPr/>
        <w:t>заданий.</w:t>
      </w:r>
    </w:p>
    <w:p>
      <w:pPr>
        <w:pStyle w:val="BodyText"/>
        <w:spacing w:line="312" w:lineRule="auto" w:before="10"/>
        <w:ind w:left="212" w:right="245" w:firstLine="720"/>
        <w:jc w:val="both"/>
      </w:pPr>
      <w:r>
        <w:rPr/>
        <w:t>Регистрация на тренировочный этап осуществляется через официальный сайт</w:t>
      </w:r>
      <w:r>
        <w:rPr>
          <w:spacing w:val="1"/>
        </w:rPr>
        <w:t> </w:t>
      </w:r>
      <w:r>
        <w:rPr/>
        <w:t>Олимпиады</w:t>
      </w:r>
      <w:r>
        <w:rPr>
          <w:spacing w:val="-1"/>
        </w:rPr>
        <w:t> </w:t>
      </w:r>
      <w:r>
        <w:rPr/>
        <w:t>https://ai.edu.gov.ru/</w:t>
      </w:r>
      <w:r>
        <w:rPr>
          <w:spacing w:val="1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официальный сайт</w:t>
      </w:r>
      <w:r>
        <w:rPr>
          <w:spacing w:val="-5"/>
        </w:rPr>
        <w:t> </w:t>
      </w:r>
      <w:r>
        <w:rPr/>
        <w:t>Олимпиады).</w:t>
      </w:r>
    </w:p>
    <w:p>
      <w:pPr>
        <w:pStyle w:val="BodyText"/>
        <w:spacing w:line="312" w:lineRule="auto" w:before="3"/>
        <w:ind w:left="212" w:right="249" w:firstLine="720"/>
        <w:jc w:val="both"/>
      </w:pPr>
      <w:r>
        <w:rPr/>
        <w:t>Ниже представлена информация о сроках проведения основных мероприятий</w:t>
      </w:r>
      <w:r>
        <w:rPr>
          <w:spacing w:val="1"/>
        </w:rPr>
        <w:t> </w:t>
      </w:r>
      <w:r>
        <w:rPr/>
        <w:t>Олимпиады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году,</w:t>
      </w:r>
      <w:r>
        <w:rPr>
          <w:spacing w:val="-2"/>
        </w:rPr>
        <w:t> </w:t>
      </w:r>
      <w:r>
        <w:rPr/>
        <w:t>опубликованная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Олимпиады.</w:t>
      </w:r>
    </w:p>
    <w:p>
      <w:pPr>
        <w:pStyle w:val="BodyText"/>
        <w:spacing w:before="3"/>
        <w:rPr>
          <w:sz w:val="34"/>
        </w:rPr>
      </w:pPr>
    </w:p>
    <w:p>
      <w:pPr>
        <w:pStyle w:val="Heading1"/>
        <w:ind w:left="2606" w:right="1269"/>
      </w:pPr>
      <w:r>
        <w:rPr/>
        <w:t>Календарь основных событий Всероссийской Олимпиады</w:t>
      </w:r>
      <w:r>
        <w:rPr>
          <w:spacing w:val="-67"/>
        </w:rPr>
        <w:t> </w:t>
      </w:r>
      <w:r>
        <w:rPr/>
        <w:t>по искусственному</w:t>
      </w:r>
      <w:r>
        <w:rPr>
          <w:spacing w:val="-1"/>
        </w:rPr>
        <w:t> </w:t>
      </w:r>
      <w:r>
        <w:rPr/>
        <w:t>интеллекту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485" w:hRule="atLeast"/>
        </w:trPr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июля–25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тренировочный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</w:t>
            </w:r>
          </w:p>
        </w:tc>
      </w:tr>
      <w:tr>
        <w:trPr>
          <w:trHeight w:val="481" w:hRule="atLeast"/>
        </w:trPr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</w:p>
        </w:tc>
      </w:tr>
      <w:tr>
        <w:trPr>
          <w:trHeight w:val="482" w:hRule="atLeast"/>
        </w:trPr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26–30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отборочный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этап</w:t>
            </w:r>
          </w:p>
        </w:tc>
      </w:tr>
      <w:tr>
        <w:trPr>
          <w:trHeight w:val="484" w:hRule="atLeast"/>
        </w:trPr>
        <w:tc>
          <w:tcPr>
            <w:tcW w:w="478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 октября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  <w:tc>
          <w:tcPr>
            <w:tcW w:w="478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этап</w:t>
            </w:r>
          </w:p>
        </w:tc>
      </w:tr>
      <w:tr>
        <w:trPr>
          <w:trHeight w:val="482" w:hRule="atLeast"/>
        </w:trPr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13–16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заключительный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этап</w:t>
            </w:r>
          </w:p>
        </w:tc>
      </w:tr>
      <w:tr>
        <w:trPr>
          <w:trHeight w:val="484" w:hRule="atLeast"/>
        </w:trPr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ноября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награждение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победителя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призеров</w:t>
            </w:r>
          </w:p>
        </w:tc>
      </w:tr>
    </w:tbl>
    <w:sectPr>
      <w:pgSz w:w="11910" w:h="16840"/>
      <w:pgMar w:top="620" w:bottom="280" w:left="9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10" w:right="623" w:hanging="63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edu.gov.ru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dcterms:created xsi:type="dcterms:W3CDTF">2023-07-17T04:38:31Z</dcterms:created>
  <dcterms:modified xsi:type="dcterms:W3CDTF">2023-07-17T04:38:31Z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